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48" w:rsidRPr="00505A8A" w:rsidRDefault="00401848" w:rsidP="00BD78ED">
      <w:pPr>
        <w:pStyle w:val="NoSpacing"/>
        <w:ind w:firstLine="720"/>
        <w:jc w:val="center"/>
        <w:rPr>
          <w:rFonts w:ascii="Times New Roman" w:hAnsi="Times New Roman" w:cs="Times New Roman"/>
        </w:rPr>
      </w:pPr>
      <w:r w:rsidRPr="00505A8A">
        <w:rPr>
          <w:rFonts w:ascii="Times New Roman" w:hAnsi="Times New Roman" w:cs="Times New Roman"/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3F67C76D" wp14:editId="0B5A805C">
            <wp:simplePos x="0" y="0"/>
            <wp:positionH relativeFrom="column">
              <wp:posOffset>3068955</wp:posOffset>
            </wp:positionH>
            <wp:positionV relativeFrom="paragraph">
              <wp:posOffset>-737870</wp:posOffset>
            </wp:positionV>
            <wp:extent cx="708025" cy="717550"/>
            <wp:effectExtent l="0" t="0" r="0" b="6350"/>
            <wp:wrapTight wrapText="bothSides">
              <wp:wrapPolygon edited="0">
                <wp:start x="0" y="0"/>
                <wp:lineTo x="0" y="21218"/>
                <wp:lineTo x="20922" y="21218"/>
                <wp:lineTo x="20922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5A8A">
        <w:rPr>
          <w:rFonts w:ascii="Times New Roman" w:hAnsi="Times New Roman" w:cs="Times New Roman"/>
        </w:rPr>
        <w:t>OFFICE OF THE CONTROLLER OF EXAMINATIONS</w:t>
      </w:r>
    </w:p>
    <w:p w:rsidR="00401848" w:rsidRPr="00505A8A" w:rsidRDefault="00401848" w:rsidP="00401848">
      <w:pPr>
        <w:pStyle w:val="NoSpacing"/>
        <w:jc w:val="center"/>
        <w:rPr>
          <w:rFonts w:ascii="Times New Roman" w:hAnsi="Times New Roman" w:cs="Times New Roman"/>
        </w:rPr>
      </w:pPr>
      <w:r w:rsidRPr="00505A8A">
        <w:rPr>
          <w:rFonts w:ascii="Times New Roman" w:hAnsi="Times New Roman" w:cs="Times New Roman"/>
        </w:rPr>
        <w:t>MAHATMA GANDHI UNIVERSIT</w:t>
      </w:r>
      <w:r w:rsidR="00515047">
        <w:rPr>
          <w:rFonts w:ascii="Times New Roman" w:hAnsi="Times New Roman" w:cs="Times New Roman"/>
        </w:rPr>
        <w:t>Y</w:t>
      </w:r>
    </w:p>
    <w:p w:rsidR="00401848" w:rsidRPr="00505A8A" w:rsidRDefault="00401848" w:rsidP="00401848">
      <w:pPr>
        <w:pStyle w:val="NoSpacing"/>
        <w:jc w:val="center"/>
        <w:rPr>
          <w:rFonts w:ascii="Times New Roman" w:hAnsi="Times New Roman" w:cs="Times New Roman"/>
        </w:rPr>
      </w:pPr>
      <w:r w:rsidRPr="00505A8A">
        <w:rPr>
          <w:rFonts w:ascii="Times New Roman" w:hAnsi="Times New Roman" w:cs="Times New Roman"/>
        </w:rPr>
        <w:t>NALGONDA- 508 254</w:t>
      </w:r>
    </w:p>
    <w:p w:rsidR="00401848" w:rsidRPr="00505A8A" w:rsidRDefault="00401848" w:rsidP="00401848">
      <w:pPr>
        <w:pStyle w:val="NoSpacing"/>
        <w:tabs>
          <w:tab w:val="left" w:pos="540"/>
          <w:tab w:val="left" w:pos="81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No. </w:t>
      </w:r>
      <w:r w:rsidR="004825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/MGU /PG/Exams/2024-25</w:t>
      </w:r>
      <w:r w:rsidRPr="00505A8A">
        <w:rPr>
          <w:rFonts w:ascii="Times New Roman" w:hAnsi="Times New Roman" w:cs="Times New Roman"/>
          <w:bCs/>
        </w:rPr>
        <w:tab/>
      </w:r>
      <w:r w:rsidRPr="00505A8A">
        <w:rPr>
          <w:rFonts w:ascii="Times New Roman" w:hAnsi="Times New Roman" w:cs="Times New Roman"/>
          <w:bCs/>
        </w:rPr>
        <w:tab/>
      </w:r>
      <w:r w:rsidRPr="00505A8A">
        <w:rPr>
          <w:rFonts w:ascii="Times New Roman" w:hAnsi="Times New Roman" w:cs="Times New Roman"/>
          <w:bCs/>
        </w:rPr>
        <w:tab/>
      </w:r>
      <w:r w:rsidRPr="00505A8A">
        <w:rPr>
          <w:rFonts w:ascii="Times New Roman" w:hAnsi="Times New Roman" w:cs="Times New Roman"/>
          <w:bCs/>
        </w:rPr>
        <w:tab/>
      </w:r>
      <w:r w:rsidRPr="00505A8A">
        <w:rPr>
          <w:rFonts w:ascii="Times New Roman" w:hAnsi="Times New Roman" w:cs="Times New Roman"/>
          <w:bCs/>
        </w:rPr>
        <w:tab/>
      </w:r>
      <w:r w:rsidRPr="00505A8A">
        <w:rPr>
          <w:rFonts w:ascii="Times New Roman" w:hAnsi="Times New Roman" w:cs="Times New Roman"/>
          <w:bCs/>
        </w:rPr>
        <w:tab/>
        <w:t xml:space="preserve">                </w:t>
      </w:r>
      <w:r w:rsidR="00384B88">
        <w:rPr>
          <w:rFonts w:ascii="Times New Roman" w:hAnsi="Times New Roman" w:cs="Times New Roman"/>
          <w:bCs/>
        </w:rPr>
        <w:t xml:space="preserve">             </w:t>
      </w:r>
      <w:r>
        <w:rPr>
          <w:rFonts w:ascii="Times New Roman" w:hAnsi="Times New Roman" w:cs="Times New Roman"/>
          <w:bCs/>
        </w:rPr>
        <w:t xml:space="preserve">   </w:t>
      </w:r>
      <w:r w:rsidRPr="00505A8A">
        <w:rPr>
          <w:rFonts w:ascii="Times New Roman" w:hAnsi="Times New Roman" w:cs="Times New Roman"/>
          <w:bCs/>
        </w:rPr>
        <w:t xml:space="preserve">Date: </w:t>
      </w:r>
      <w:r>
        <w:rPr>
          <w:rFonts w:ascii="Times New Roman" w:hAnsi="Times New Roman" w:cs="Times New Roman"/>
          <w:bCs/>
        </w:rPr>
        <w:t>06.04.2024</w:t>
      </w:r>
    </w:p>
    <w:p w:rsidR="00401848" w:rsidRPr="004711AB" w:rsidRDefault="00BD78ED" w:rsidP="00401848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01848" w:rsidRPr="004711AB">
        <w:rPr>
          <w:rFonts w:ascii="Times New Roman" w:hAnsi="Times New Roman" w:cs="Times New Roman"/>
          <w:b/>
          <w:bCs/>
          <w:u w:val="single"/>
        </w:rPr>
        <w:t>EXAMINATION FEE- NOTIFICATION</w:t>
      </w:r>
    </w:p>
    <w:p w:rsidR="00401848" w:rsidRDefault="00515047" w:rsidP="004711AB">
      <w:pPr>
        <w:pStyle w:val="NoSpacing"/>
        <w:ind w:left="7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4711AB">
        <w:rPr>
          <w:rFonts w:ascii="Times New Roman" w:hAnsi="Times New Roman" w:cs="Times New Roman"/>
          <w:b/>
          <w:bCs/>
          <w:u w:val="single"/>
        </w:rPr>
        <w:t xml:space="preserve"> MCA </w:t>
      </w:r>
      <w:r w:rsidR="00401848" w:rsidRPr="004711AB">
        <w:rPr>
          <w:rFonts w:ascii="Times New Roman" w:hAnsi="Times New Roman" w:cs="Times New Roman"/>
          <w:b/>
          <w:bCs/>
          <w:u w:val="single"/>
        </w:rPr>
        <w:t>S</w:t>
      </w:r>
      <w:r w:rsidR="004711AB">
        <w:rPr>
          <w:rFonts w:ascii="Times New Roman" w:hAnsi="Times New Roman" w:cs="Times New Roman"/>
          <w:b/>
          <w:bCs/>
          <w:u w:val="single"/>
        </w:rPr>
        <w:t>emester-IV (Regular &amp; Backlog) and</w:t>
      </w:r>
      <w:r w:rsidR="00401848" w:rsidRPr="004711AB">
        <w:rPr>
          <w:rFonts w:ascii="Times New Roman" w:hAnsi="Times New Roman" w:cs="Times New Roman"/>
          <w:b/>
          <w:bCs/>
          <w:u w:val="single"/>
        </w:rPr>
        <w:t xml:space="preserve"> </w:t>
      </w:r>
      <w:r w:rsidR="009C4BDE" w:rsidRPr="004711AB">
        <w:rPr>
          <w:rFonts w:ascii="Times New Roman" w:hAnsi="Times New Roman" w:cs="Times New Roman"/>
          <w:b/>
          <w:bCs/>
          <w:u w:val="single"/>
        </w:rPr>
        <w:t xml:space="preserve">I, II &amp; </w:t>
      </w:r>
      <w:r w:rsidR="00401848" w:rsidRPr="004711AB">
        <w:rPr>
          <w:rFonts w:ascii="Times New Roman" w:hAnsi="Times New Roman" w:cs="Times New Roman"/>
          <w:b/>
          <w:bCs/>
          <w:u w:val="single"/>
        </w:rPr>
        <w:t>III Semester</w:t>
      </w:r>
      <w:r w:rsidR="003C0203" w:rsidRPr="004711AB">
        <w:rPr>
          <w:rFonts w:ascii="Times New Roman" w:hAnsi="Times New Roman" w:cs="Times New Roman"/>
          <w:b/>
          <w:bCs/>
          <w:u w:val="single"/>
        </w:rPr>
        <w:t>s</w:t>
      </w:r>
      <w:r w:rsidR="00401848" w:rsidRPr="004711AB">
        <w:rPr>
          <w:rFonts w:ascii="Times New Roman" w:hAnsi="Times New Roman" w:cs="Times New Roman"/>
          <w:b/>
          <w:bCs/>
          <w:u w:val="single"/>
        </w:rPr>
        <w:t xml:space="preserve"> </w:t>
      </w:r>
      <w:r w:rsidR="00DA6BC3">
        <w:rPr>
          <w:rFonts w:ascii="Times New Roman" w:hAnsi="Times New Roman" w:cs="Times New Roman"/>
          <w:b/>
          <w:bCs/>
          <w:u w:val="single"/>
        </w:rPr>
        <w:t>(</w:t>
      </w:r>
      <w:r w:rsidR="00401848" w:rsidRPr="004711AB">
        <w:rPr>
          <w:rFonts w:ascii="Times New Roman" w:hAnsi="Times New Roman" w:cs="Times New Roman"/>
          <w:b/>
          <w:bCs/>
          <w:u w:val="single"/>
        </w:rPr>
        <w:t>Backlog</w:t>
      </w:r>
      <w:r w:rsidR="003C0203" w:rsidRPr="004711AB">
        <w:rPr>
          <w:rFonts w:ascii="Times New Roman" w:hAnsi="Times New Roman" w:cs="Times New Roman"/>
          <w:b/>
          <w:bCs/>
          <w:u w:val="single"/>
        </w:rPr>
        <w:t>)</w:t>
      </w:r>
    </w:p>
    <w:p w:rsidR="00401848" w:rsidRPr="00505A8A" w:rsidRDefault="00401848" w:rsidP="00401848">
      <w:pPr>
        <w:pStyle w:val="NoSpacing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505A8A">
        <w:rPr>
          <w:rFonts w:ascii="Times New Roman" w:hAnsi="Times New Roman" w:cs="Times New Roman"/>
        </w:rPr>
        <w:t>It is hereby notified for information of all </w:t>
      </w:r>
      <w:r>
        <w:rPr>
          <w:rFonts w:ascii="Times New Roman" w:hAnsi="Times New Roman" w:cs="Times New Roman"/>
        </w:rPr>
        <w:t>Regular/</w:t>
      </w:r>
      <w:r w:rsidRPr="00505A8A">
        <w:rPr>
          <w:rFonts w:ascii="Times New Roman" w:hAnsi="Times New Roman" w:cs="Times New Roman"/>
        </w:rPr>
        <w:t>Backlog candi</w:t>
      </w:r>
      <w:r>
        <w:rPr>
          <w:rFonts w:ascii="Times New Roman" w:hAnsi="Times New Roman" w:cs="Times New Roman"/>
        </w:rPr>
        <w:t xml:space="preserve">dates of MCA of the </w:t>
      </w:r>
      <w:r w:rsidRPr="00505A8A">
        <w:rPr>
          <w:rFonts w:ascii="Times New Roman" w:hAnsi="Times New Roman" w:cs="Times New Roman"/>
        </w:rPr>
        <w:t>Campus</w:t>
      </w:r>
      <w:r>
        <w:rPr>
          <w:rFonts w:ascii="Times New Roman" w:hAnsi="Times New Roman" w:cs="Times New Roman"/>
        </w:rPr>
        <w:t xml:space="preserve"> College that the Sem</w:t>
      </w:r>
      <w:r w:rsidR="00E11E78">
        <w:rPr>
          <w:rFonts w:ascii="Times New Roman" w:hAnsi="Times New Roman" w:cs="Times New Roman"/>
        </w:rPr>
        <w:t>ester-IV (Regular and Backlog) and</w:t>
      </w:r>
      <w:r>
        <w:rPr>
          <w:rFonts w:ascii="Times New Roman" w:hAnsi="Times New Roman" w:cs="Times New Roman"/>
        </w:rPr>
        <w:t xml:space="preserve"> </w:t>
      </w:r>
      <w:r w:rsidR="009C4BDE">
        <w:rPr>
          <w:rFonts w:ascii="Times New Roman" w:hAnsi="Times New Roman" w:cs="Times New Roman"/>
        </w:rPr>
        <w:t>I,</w:t>
      </w:r>
      <w:r w:rsidR="001B41DB">
        <w:rPr>
          <w:rFonts w:ascii="Times New Roman" w:hAnsi="Times New Roman" w:cs="Times New Roman"/>
        </w:rPr>
        <w:t xml:space="preserve"> </w:t>
      </w:r>
      <w:r w:rsidR="009C4BDE">
        <w:rPr>
          <w:rFonts w:ascii="Times New Roman" w:hAnsi="Times New Roman" w:cs="Times New Roman"/>
        </w:rPr>
        <w:t>II &amp;</w:t>
      </w:r>
      <w:r>
        <w:rPr>
          <w:rFonts w:ascii="Times New Roman" w:hAnsi="Times New Roman" w:cs="Times New Roman"/>
        </w:rPr>
        <w:t>III Semester</w:t>
      </w:r>
      <w:r w:rsidR="009C4BD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(Backlog) </w:t>
      </w:r>
      <w:r w:rsidRPr="00505A8A">
        <w:rPr>
          <w:rFonts w:ascii="Times New Roman" w:hAnsi="Times New Roman" w:cs="Times New Roman"/>
        </w:rPr>
        <w:t xml:space="preserve">Examinations </w:t>
      </w:r>
      <w:r w:rsidR="00183109">
        <w:rPr>
          <w:rFonts w:ascii="Times New Roman" w:hAnsi="Times New Roman" w:cs="Times New Roman"/>
        </w:rPr>
        <w:t xml:space="preserve">will be scheduled in due course of time and the </w:t>
      </w:r>
      <w:r w:rsidR="00183109" w:rsidRPr="00505A8A">
        <w:rPr>
          <w:rFonts w:ascii="Times New Roman" w:hAnsi="Times New Roman" w:cs="Times New Roman"/>
        </w:rPr>
        <w:t>detailed Time-Table will be notified later.</w:t>
      </w:r>
    </w:p>
    <w:p w:rsidR="00401848" w:rsidRPr="00505A8A" w:rsidRDefault="00401848" w:rsidP="00401848">
      <w:pPr>
        <w:pStyle w:val="NoSpacing"/>
        <w:ind w:left="709"/>
        <w:jc w:val="both"/>
        <w:rPr>
          <w:rFonts w:ascii="Times New Roman" w:hAnsi="Times New Roman" w:cs="Times New Roman"/>
        </w:rPr>
      </w:pPr>
      <w:r w:rsidRPr="00505A8A">
        <w:rPr>
          <w:rFonts w:ascii="Times New Roman" w:hAnsi="Times New Roman" w:cs="Times New Roman"/>
        </w:rPr>
        <w:t>2. The schedule for payment of examination fee and submission of examination application forms at the respective colleges is given</w:t>
      </w:r>
      <w:r>
        <w:rPr>
          <w:rFonts w:ascii="Times New Roman" w:hAnsi="Times New Roman" w:cs="Times New Roman"/>
        </w:rPr>
        <w:t xml:space="preserve"> </w:t>
      </w:r>
      <w:r w:rsidRPr="00505A8A">
        <w:rPr>
          <w:rFonts w:ascii="Times New Roman" w:hAnsi="Times New Roman" w:cs="Times New Roman"/>
        </w:rPr>
        <w:t>below:</w:t>
      </w:r>
    </w:p>
    <w:tbl>
      <w:tblPr>
        <w:tblW w:w="99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070"/>
        <w:gridCol w:w="3328"/>
      </w:tblGrid>
      <w:tr w:rsidR="00401848" w:rsidRPr="00505A8A" w:rsidTr="006E7CBE">
        <w:trPr>
          <w:trHeight w:val="72"/>
        </w:trPr>
        <w:tc>
          <w:tcPr>
            <w:tcW w:w="4524" w:type="dxa"/>
            <w:vMerge w:val="restart"/>
          </w:tcPr>
          <w:p w:rsidR="00F37C17" w:rsidRDefault="00F37C17" w:rsidP="00DA6BC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401848" w:rsidRPr="00DA6BC3" w:rsidRDefault="00DA6BC3" w:rsidP="00DA6BC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A6BC3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5398" w:type="dxa"/>
            <w:gridSpan w:val="2"/>
          </w:tcPr>
          <w:p w:rsidR="00401848" w:rsidRPr="00DA6BC3" w:rsidRDefault="00401848" w:rsidP="006E7CB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05A8A">
              <w:rPr>
                <w:rFonts w:ascii="Times New Roman" w:hAnsi="Times New Roman" w:cs="Times New Roman"/>
              </w:rPr>
              <w:t xml:space="preserve">                                </w:t>
            </w:r>
            <w:r w:rsidRPr="00DA6BC3">
              <w:rPr>
                <w:rFonts w:ascii="Times New Roman" w:hAnsi="Times New Roman" w:cs="Times New Roman"/>
                <w:b/>
              </w:rPr>
              <w:t>Last Dates</w:t>
            </w:r>
          </w:p>
        </w:tc>
      </w:tr>
      <w:tr w:rsidR="00401848" w:rsidRPr="00505A8A" w:rsidTr="006E7CBE">
        <w:trPr>
          <w:trHeight w:val="289"/>
        </w:trPr>
        <w:tc>
          <w:tcPr>
            <w:tcW w:w="4524" w:type="dxa"/>
            <w:vMerge/>
          </w:tcPr>
          <w:p w:rsidR="00401848" w:rsidRPr="00505A8A" w:rsidRDefault="00401848" w:rsidP="006E7CB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401848" w:rsidRPr="00505A8A" w:rsidRDefault="00401848" w:rsidP="00A70E7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05A8A">
              <w:rPr>
                <w:rFonts w:ascii="Times New Roman" w:hAnsi="Times New Roman" w:cs="Times New Roman"/>
              </w:rPr>
              <w:t>Without late fee</w:t>
            </w:r>
          </w:p>
        </w:tc>
        <w:tc>
          <w:tcPr>
            <w:tcW w:w="3328" w:type="dxa"/>
          </w:tcPr>
          <w:p w:rsidR="00401848" w:rsidRPr="00505A8A" w:rsidRDefault="00401848" w:rsidP="00A70E7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05A8A">
              <w:rPr>
                <w:rFonts w:ascii="Times New Roman" w:hAnsi="Times New Roman" w:cs="Times New Roman"/>
              </w:rPr>
              <w:t>With late fee of Rs.200/-</w:t>
            </w:r>
          </w:p>
        </w:tc>
      </w:tr>
      <w:tr w:rsidR="00401848" w:rsidRPr="00505A8A" w:rsidTr="006E7CBE">
        <w:tc>
          <w:tcPr>
            <w:tcW w:w="4524" w:type="dxa"/>
          </w:tcPr>
          <w:p w:rsidR="00401848" w:rsidRPr="00505A8A" w:rsidRDefault="00401848" w:rsidP="006E7CBE">
            <w:pPr>
              <w:pStyle w:val="NoSpacing"/>
              <w:rPr>
                <w:rFonts w:ascii="Times New Roman" w:hAnsi="Times New Roman" w:cs="Times New Roman"/>
                <w:bCs/>
                <w:u w:val="single"/>
              </w:rPr>
            </w:pPr>
            <w:r w:rsidRPr="00505A8A">
              <w:rPr>
                <w:rFonts w:ascii="Times New Roman" w:hAnsi="Times New Roman" w:cs="Times New Roman"/>
                <w:bCs/>
                <w:u w:val="single"/>
              </w:rPr>
              <w:t>To Students</w:t>
            </w:r>
          </w:p>
          <w:p w:rsidR="00401848" w:rsidRPr="00505A8A" w:rsidRDefault="00401848" w:rsidP="006E7CB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505A8A">
              <w:rPr>
                <w:rFonts w:ascii="Times New Roman" w:hAnsi="Times New Roman" w:cs="Times New Roman"/>
                <w:bCs/>
              </w:rPr>
              <w:t>Payment of Examinations fee and submission of Examination application forms at their respective colleges.</w:t>
            </w:r>
          </w:p>
        </w:tc>
        <w:tc>
          <w:tcPr>
            <w:tcW w:w="2070" w:type="dxa"/>
          </w:tcPr>
          <w:p w:rsidR="00401848" w:rsidRPr="00505A8A" w:rsidRDefault="00BD78ED" w:rsidP="006E7C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22.04.2024</w:t>
            </w:r>
          </w:p>
          <w:p w:rsidR="00401848" w:rsidRPr="00505A8A" w:rsidRDefault="00BD78ED" w:rsidP="006E7CBE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3328" w:type="dxa"/>
          </w:tcPr>
          <w:p w:rsidR="00401848" w:rsidRPr="00505A8A" w:rsidRDefault="00BD78ED" w:rsidP="006E7C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</w:t>
            </w:r>
          </w:p>
          <w:p w:rsidR="00401848" w:rsidRPr="00505A8A" w:rsidRDefault="00401848" w:rsidP="006E7C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:rsidR="00401848" w:rsidRPr="00505A8A" w:rsidRDefault="00401848" w:rsidP="006E7CBE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1848" w:rsidRPr="00505A8A" w:rsidTr="006E7CBE">
        <w:trPr>
          <w:trHeight w:val="1493"/>
        </w:trPr>
        <w:tc>
          <w:tcPr>
            <w:tcW w:w="4524" w:type="dxa"/>
          </w:tcPr>
          <w:p w:rsidR="00401848" w:rsidRPr="00505A8A" w:rsidRDefault="00401848" w:rsidP="006E7CBE">
            <w:pPr>
              <w:pStyle w:val="NoSpacing"/>
              <w:rPr>
                <w:rFonts w:ascii="Times New Roman" w:hAnsi="Times New Roman" w:cs="Times New Roman"/>
                <w:bCs/>
                <w:u w:val="single"/>
              </w:rPr>
            </w:pPr>
            <w:r w:rsidRPr="00505A8A">
              <w:rPr>
                <w:rFonts w:ascii="Times New Roman" w:hAnsi="Times New Roman" w:cs="Times New Roman"/>
                <w:bCs/>
                <w:u w:val="single"/>
              </w:rPr>
              <w:t>To Colleges</w:t>
            </w:r>
          </w:p>
          <w:p w:rsidR="00401848" w:rsidRPr="00505A8A" w:rsidRDefault="00401848" w:rsidP="006E7CB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505A8A">
              <w:rPr>
                <w:rFonts w:ascii="Times New Roman" w:hAnsi="Times New Roman" w:cs="Times New Roman"/>
                <w:bCs/>
              </w:rPr>
              <w:t>1.  Preparation &amp; Submission of E.A.F. Online</w:t>
            </w:r>
          </w:p>
          <w:p w:rsidR="00401848" w:rsidRDefault="00401848" w:rsidP="006E7CBE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  <w:p w:rsidR="00401848" w:rsidRPr="00505A8A" w:rsidRDefault="00401848" w:rsidP="006E7CB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505A8A">
              <w:rPr>
                <w:rFonts w:ascii="Times New Roman" w:hAnsi="Times New Roman" w:cs="Times New Roman"/>
                <w:bCs/>
              </w:rPr>
              <w:t xml:space="preserve">2.  Remittance of </w:t>
            </w:r>
            <w:bookmarkStart w:id="0" w:name="_GoBack"/>
            <w:r w:rsidRPr="00505A8A">
              <w:rPr>
                <w:rFonts w:ascii="Times New Roman" w:hAnsi="Times New Roman" w:cs="Times New Roman"/>
                <w:bCs/>
              </w:rPr>
              <w:t>consoli</w:t>
            </w:r>
            <w:r>
              <w:rPr>
                <w:rFonts w:ascii="Times New Roman" w:hAnsi="Times New Roman" w:cs="Times New Roman"/>
                <w:bCs/>
              </w:rPr>
              <w:t xml:space="preserve">dated </w:t>
            </w:r>
            <w:bookmarkEnd w:id="0"/>
            <w:r>
              <w:rPr>
                <w:rFonts w:ascii="Times New Roman" w:hAnsi="Times New Roman" w:cs="Times New Roman"/>
                <w:bCs/>
              </w:rPr>
              <w:t xml:space="preserve">Examination fee  through </w:t>
            </w:r>
            <w:r w:rsidRPr="00505A8A">
              <w:rPr>
                <w:rFonts w:ascii="Times New Roman" w:hAnsi="Times New Roman" w:cs="Times New Roman"/>
                <w:bCs/>
              </w:rPr>
              <w:t xml:space="preserve"> SBI </w:t>
            </w:r>
            <w:proofErr w:type="spellStart"/>
            <w:r w:rsidRPr="00505A8A">
              <w:rPr>
                <w:rFonts w:ascii="Times New Roman" w:hAnsi="Times New Roman" w:cs="Times New Roman"/>
                <w:bCs/>
              </w:rPr>
              <w:t>Challan</w:t>
            </w:r>
            <w:proofErr w:type="spellEnd"/>
            <w:r w:rsidRPr="00505A8A">
              <w:rPr>
                <w:rFonts w:ascii="Times New Roman" w:hAnsi="Times New Roman" w:cs="Times New Roman"/>
                <w:bCs/>
              </w:rPr>
              <w:t xml:space="preserve"> Account No. 62422450289 (Bank Code No. 21270)</w:t>
            </w:r>
          </w:p>
        </w:tc>
        <w:tc>
          <w:tcPr>
            <w:tcW w:w="2070" w:type="dxa"/>
          </w:tcPr>
          <w:p w:rsidR="00401848" w:rsidRPr="00505A8A" w:rsidRDefault="00BD78ED" w:rsidP="006E7C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  <w:p w:rsidR="00401848" w:rsidRDefault="00BD78ED" w:rsidP="006E7C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:rsidR="00401848" w:rsidRDefault="00401848" w:rsidP="006E7C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BD78ED" w:rsidRPr="00505A8A" w:rsidRDefault="00BD78ED" w:rsidP="00BD78E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  <w:p w:rsidR="00401848" w:rsidRPr="00505A8A" w:rsidRDefault="00BD78ED" w:rsidP="00BD78E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3328" w:type="dxa"/>
          </w:tcPr>
          <w:p w:rsidR="00401848" w:rsidRPr="00505A8A" w:rsidRDefault="00BD78ED" w:rsidP="006E7C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  <w:p w:rsidR="00401848" w:rsidRPr="00505A8A" w:rsidRDefault="00401848" w:rsidP="006E7C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:rsidR="00401848" w:rsidRDefault="00401848" w:rsidP="006E7C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BD78ED" w:rsidRPr="00505A8A" w:rsidRDefault="00BD78ED" w:rsidP="00BD78E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  <w:p w:rsidR="00BD78ED" w:rsidRPr="00505A8A" w:rsidRDefault="00BD78ED" w:rsidP="00BD78E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:rsidR="00401848" w:rsidRPr="00505A8A" w:rsidRDefault="00401848" w:rsidP="006E7C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848" w:rsidRPr="00505A8A" w:rsidTr="006E7CBE">
        <w:tc>
          <w:tcPr>
            <w:tcW w:w="4524" w:type="dxa"/>
          </w:tcPr>
          <w:p w:rsidR="00401848" w:rsidRPr="00505A8A" w:rsidRDefault="00401848" w:rsidP="006E7CB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505A8A">
              <w:rPr>
                <w:rFonts w:ascii="Times New Roman" w:hAnsi="Times New Roman" w:cs="Times New Roman"/>
                <w:bCs/>
              </w:rPr>
              <w:t>Submission of printed EAF form</w:t>
            </w:r>
            <w:r>
              <w:rPr>
                <w:rFonts w:ascii="Times New Roman" w:hAnsi="Times New Roman" w:cs="Times New Roman"/>
                <w:bCs/>
              </w:rPr>
              <w:t>s</w:t>
            </w:r>
            <w:r w:rsidRPr="00505A8A">
              <w:rPr>
                <w:rFonts w:ascii="Times New Roman" w:hAnsi="Times New Roman" w:cs="Times New Roman"/>
                <w:bCs/>
              </w:rPr>
              <w:t xml:space="preserve"> along with NR &amp; Fee Abstract etc. to the Exam Branch, MGU</w:t>
            </w:r>
          </w:p>
        </w:tc>
        <w:tc>
          <w:tcPr>
            <w:tcW w:w="5398" w:type="dxa"/>
            <w:gridSpan w:val="2"/>
          </w:tcPr>
          <w:p w:rsidR="00401848" w:rsidRPr="00505A8A" w:rsidRDefault="00BD78ED" w:rsidP="006E7C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27.04.2024</w:t>
            </w:r>
          </w:p>
          <w:p w:rsidR="00401848" w:rsidRPr="00505A8A" w:rsidRDefault="00401848" w:rsidP="00EC74D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</w:t>
            </w:r>
          </w:p>
        </w:tc>
      </w:tr>
      <w:tr w:rsidR="00401848" w:rsidRPr="00505A8A" w:rsidTr="006E7CBE">
        <w:tc>
          <w:tcPr>
            <w:tcW w:w="9922" w:type="dxa"/>
            <w:gridSpan w:val="3"/>
          </w:tcPr>
          <w:p w:rsidR="00401848" w:rsidRPr="00505A8A" w:rsidRDefault="00401848" w:rsidP="006E7CB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DA6BC3">
              <w:rPr>
                <w:rFonts w:ascii="Times New Roman" w:hAnsi="Times New Roman" w:cs="Times New Roman"/>
                <w:b/>
                <w:bCs/>
                <w:u w:val="single"/>
              </w:rPr>
              <w:t>Note:</w:t>
            </w:r>
            <w:r w:rsidRPr="00505A8A">
              <w:rPr>
                <w:rFonts w:ascii="Times New Roman" w:hAnsi="Times New Roman" w:cs="Times New Roman"/>
                <w:bCs/>
              </w:rPr>
              <w:t xml:space="preserve"> No application will be accepted after the last date of submission from any college.</w:t>
            </w:r>
          </w:p>
        </w:tc>
      </w:tr>
    </w:tbl>
    <w:p w:rsidR="00DA6BC3" w:rsidRDefault="00DA6BC3" w:rsidP="00DA6BC3">
      <w:pPr>
        <w:pStyle w:val="NoSpacing"/>
        <w:ind w:left="3600" w:firstLine="720"/>
        <w:rPr>
          <w:rFonts w:ascii="Times New Roman" w:hAnsi="Times New Roman" w:cs="Times New Roman"/>
          <w:b/>
          <w:u w:val="single"/>
        </w:rPr>
      </w:pPr>
    </w:p>
    <w:p w:rsidR="00401848" w:rsidRDefault="00DA6BC3" w:rsidP="00DA6BC3">
      <w:pPr>
        <w:pStyle w:val="NoSpacing"/>
        <w:ind w:left="3600" w:firstLine="720"/>
        <w:rPr>
          <w:rFonts w:ascii="Times New Roman" w:hAnsi="Times New Roman" w:cs="Times New Roman"/>
          <w:b/>
          <w:u w:val="single"/>
        </w:rPr>
      </w:pPr>
      <w:r w:rsidRPr="00DA6BC3">
        <w:rPr>
          <w:rFonts w:ascii="Times New Roman" w:hAnsi="Times New Roman" w:cs="Times New Roman"/>
          <w:b/>
          <w:u w:val="single"/>
        </w:rPr>
        <w:t>DETAILS OF</w:t>
      </w:r>
      <w:r w:rsidR="00401848" w:rsidRPr="00DA6BC3">
        <w:rPr>
          <w:rFonts w:ascii="Times New Roman" w:hAnsi="Times New Roman" w:cs="Times New Roman"/>
          <w:b/>
          <w:u w:val="single"/>
        </w:rPr>
        <w:t xml:space="preserve"> EXAMINATION FEE</w:t>
      </w:r>
    </w:p>
    <w:p w:rsidR="008704C9" w:rsidRDefault="008704C9" w:rsidP="006638C1">
      <w:pPr>
        <w:pStyle w:val="NoSpacing"/>
        <w:ind w:left="2880" w:firstLine="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</w:t>
      </w:r>
      <w:proofErr w:type="gramStart"/>
      <w:r>
        <w:rPr>
          <w:rFonts w:ascii="Times New Roman" w:hAnsi="Times New Roman" w:cs="Times New Roman"/>
          <w:b/>
          <w:u w:val="single"/>
        </w:rPr>
        <w:t>for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the students admitted during Academic Year 2022-23) </w:t>
      </w:r>
    </w:p>
    <w:tbl>
      <w:tblPr>
        <w:tblW w:w="992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268"/>
        <w:gridCol w:w="2088"/>
        <w:gridCol w:w="3119"/>
      </w:tblGrid>
      <w:tr w:rsidR="00401848" w:rsidRPr="00505A8A" w:rsidTr="006E7CBE">
        <w:trPr>
          <w:trHeight w:val="233"/>
        </w:trPr>
        <w:tc>
          <w:tcPr>
            <w:tcW w:w="2448" w:type="dxa"/>
            <w:vAlign w:val="center"/>
          </w:tcPr>
          <w:p w:rsidR="00401848" w:rsidRPr="004923DB" w:rsidRDefault="00401848" w:rsidP="006E7C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923DB">
              <w:rPr>
                <w:rFonts w:ascii="Times New Roman" w:hAnsi="Times New Roman" w:cs="Times New Roman"/>
              </w:rPr>
              <w:t>Particulars</w:t>
            </w:r>
          </w:p>
        </w:tc>
        <w:tc>
          <w:tcPr>
            <w:tcW w:w="2268" w:type="dxa"/>
            <w:vAlign w:val="center"/>
          </w:tcPr>
          <w:p w:rsidR="00401848" w:rsidRPr="004923DB" w:rsidRDefault="00401848" w:rsidP="006E7C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923DB">
              <w:rPr>
                <w:rFonts w:ascii="Times New Roman" w:hAnsi="Times New Roman" w:cs="Times New Roman"/>
              </w:rPr>
              <w:t>Fees for All Paper</w:t>
            </w:r>
          </w:p>
        </w:tc>
        <w:tc>
          <w:tcPr>
            <w:tcW w:w="2088" w:type="dxa"/>
            <w:vAlign w:val="center"/>
          </w:tcPr>
          <w:p w:rsidR="00401848" w:rsidRPr="004923DB" w:rsidRDefault="00401848" w:rsidP="006E7C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923DB">
              <w:rPr>
                <w:rFonts w:ascii="Times New Roman" w:hAnsi="Times New Roman" w:cs="Times New Roman"/>
              </w:rPr>
              <w:t>Upto3 Papers</w:t>
            </w:r>
          </w:p>
        </w:tc>
        <w:tc>
          <w:tcPr>
            <w:tcW w:w="3119" w:type="dxa"/>
            <w:vAlign w:val="center"/>
          </w:tcPr>
          <w:p w:rsidR="00401848" w:rsidRPr="004923DB" w:rsidRDefault="00401848" w:rsidP="006E7C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923DB">
              <w:rPr>
                <w:rFonts w:ascii="Times New Roman" w:hAnsi="Times New Roman" w:cs="Times New Roman"/>
              </w:rPr>
              <w:t>Additional Fee for Consolidated Memo &amp; Provisional</w:t>
            </w:r>
          </w:p>
        </w:tc>
      </w:tr>
      <w:tr w:rsidR="00401848" w:rsidRPr="00505A8A" w:rsidTr="006E7CBE">
        <w:trPr>
          <w:trHeight w:val="260"/>
        </w:trPr>
        <w:tc>
          <w:tcPr>
            <w:tcW w:w="2448" w:type="dxa"/>
          </w:tcPr>
          <w:p w:rsidR="00401848" w:rsidRPr="00505A8A" w:rsidRDefault="00A2129A" w:rsidP="006E7CBE">
            <w:pPr>
              <w:pStyle w:val="NoSpacing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</w:t>
            </w:r>
            <w:r w:rsidR="00401848">
              <w:rPr>
                <w:rFonts w:ascii="Times New Roman" w:hAnsi="Times New Roman" w:cs="Times New Roman"/>
                <w:bCs/>
              </w:rPr>
              <w:t>MCA</w:t>
            </w:r>
            <w:r w:rsidR="00401848" w:rsidRPr="00505A8A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2268" w:type="dxa"/>
          </w:tcPr>
          <w:p w:rsidR="00401848" w:rsidRPr="006B06FA" w:rsidRDefault="00401848" w:rsidP="006E7CB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B06FA">
              <w:rPr>
                <w:rFonts w:ascii="Times New Roman" w:hAnsi="Times New Roman" w:cs="Times New Roman"/>
              </w:rPr>
              <w:t>Rs</w:t>
            </w:r>
            <w:proofErr w:type="spellEnd"/>
            <w:r w:rsidRPr="006B06F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1225+100*=1325</w:t>
            </w:r>
            <w:r w:rsidRPr="006B06FA">
              <w:rPr>
                <w:rFonts w:ascii="Times New Roman" w:hAnsi="Times New Roman" w:cs="Times New Roman"/>
              </w:rPr>
              <w:t>/-</w:t>
            </w:r>
          </w:p>
        </w:tc>
        <w:tc>
          <w:tcPr>
            <w:tcW w:w="2088" w:type="dxa"/>
          </w:tcPr>
          <w:p w:rsidR="00401848" w:rsidRPr="006B06FA" w:rsidRDefault="00401848" w:rsidP="006E7CB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Rs</w:t>
            </w:r>
            <w:proofErr w:type="spellEnd"/>
            <w:r>
              <w:rPr>
                <w:rFonts w:ascii="Times New Roman" w:hAnsi="Times New Roman" w:cs="Times New Roman"/>
              </w:rPr>
              <w:t>. 650+100*=750/-</w:t>
            </w:r>
          </w:p>
        </w:tc>
        <w:tc>
          <w:tcPr>
            <w:tcW w:w="3119" w:type="dxa"/>
          </w:tcPr>
          <w:p w:rsidR="00401848" w:rsidRPr="00505A8A" w:rsidRDefault="00401848" w:rsidP="006E7CBE">
            <w:pPr>
              <w:pStyle w:val="NoSpacing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Rs.500/-(for Regular Students of Semester IV only)</w:t>
            </w:r>
          </w:p>
        </w:tc>
      </w:tr>
    </w:tbl>
    <w:p w:rsidR="00B51947" w:rsidRDefault="00401848" w:rsidP="00B51947">
      <w:pPr>
        <w:pStyle w:val="NoSpacing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51947" w:rsidRDefault="005F7BF3" w:rsidP="005F7BF3">
      <w:pPr>
        <w:pStyle w:val="NoSpacing"/>
        <w:ind w:left="720"/>
        <w:rPr>
          <w:rFonts w:ascii="Times New Roman" w:hAnsi="Times New Roman" w:cs="Times New Roman"/>
          <w:b/>
          <w:u w:val="single"/>
        </w:rPr>
      </w:pPr>
      <w:r w:rsidRPr="005F7BF3">
        <w:rPr>
          <w:rFonts w:ascii="Times New Roman" w:hAnsi="Times New Roman" w:cs="Times New Roman"/>
          <w:b/>
        </w:rPr>
        <w:t xml:space="preserve">      </w:t>
      </w:r>
      <w:r w:rsidR="00B51947">
        <w:rPr>
          <w:rFonts w:ascii="Times New Roman" w:hAnsi="Times New Roman" w:cs="Times New Roman"/>
          <w:b/>
          <w:u w:val="single"/>
        </w:rPr>
        <w:t>(for the students admitted during Academic Year 20</w:t>
      </w:r>
      <w:r w:rsidR="00B51947">
        <w:rPr>
          <w:rFonts w:ascii="Times New Roman" w:hAnsi="Times New Roman" w:cs="Times New Roman"/>
          <w:b/>
          <w:u w:val="single"/>
        </w:rPr>
        <w:t>16-17</w:t>
      </w:r>
      <w:r>
        <w:rPr>
          <w:rFonts w:ascii="Times New Roman" w:hAnsi="Times New Roman" w:cs="Times New Roman"/>
          <w:b/>
          <w:u w:val="single"/>
        </w:rPr>
        <w:t>,2017-18,2018-19,2019-20,2020-21,2021-22</w:t>
      </w:r>
      <w:r w:rsidR="00B51947">
        <w:rPr>
          <w:rFonts w:ascii="Times New Roman" w:hAnsi="Times New Roman" w:cs="Times New Roman"/>
          <w:b/>
          <w:u w:val="single"/>
        </w:rPr>
        <w:t xml:space="preserve">) </w:t>
      </w:r>
    </w:p>
    <w:tbl>
      <w:tblPr>
        <w:tblW w:w="9929" w:type="dxa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3310"/>
        <w:gridCol w:w="3047"/>
      </w:tblGrid>
      <w:tr w:rsidR="00FA60AD" w:rsidRPr="00505A8A" w:rsidTr="00FA60AD">
        <w:trPr>
          <w:trHeight w:val="234"/>
        </w:trPr>
        <w:tc>
          <w:tcPr>
            <w:tcW w:w="3572" w:type="dxa"/>
            <w:vAlign w:val="center"/>
          </w:tcPr>
          <w:p w:rsidR="00FA60AD" w:rsidRPr="004923DB" w:rsidRDefault="00FA60AD" w:rsidP="00531CA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923DB">
              <w:rPr>
                <w:rFonts w:ascii="Times New Roman" w:hAnsi="Times New Roman" w:cs="Times New Roman"/>
              </w:rPr>
              <w:t>Particulars</w:t>
            </w:r>
          </w:p>
        </w:tc>
        <w:tc>
          <w:tcPr>
            <w:tcW w:w="3310" w:type="dxa"/>
            <w:vAlign w:val="center"/>
          </w:tcPr>
          <w:p w:rsidR="00FA60AD" w:rsidRPr="004923DB" w:rsidRDefault="00FA60AD" w:rsidP="00531CA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923DB">
              <w:rPr>
                <w:rFonts w:ascii="Times New Roman" w:hAnsi="Times New Roman" w:cs="Times New Roman"/>
              </w:rPr>
              <w:t>Fees for All Paper</w:t>
            </w:r>
          </w:p>
        </w:tc>
        <w:tc>
          <w:tcPr>
            <w:tcW w:w="3047" w:type="dxa"/>
            <w:vAlign w:val="center"/>
          </w:tcPr>
          <w:p w:rsidR="00FA60AD" w:rsidRPr="004923DB" w:rsidRDefault="00FA60AD" w:rsidP="00531CA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923DB">
              <w:rPr>
                <w:rFonts w:ascii="Times New Roman" w:hAnsi="Times New Roman" w:cs="Times New Roman"/>
              </w:rPr>
              <w:t>Upto3 Papers</w:t>
            </w:r>
          </w:p>
        </w:tc>
      </w:tr>
      <w:tr w:rsidR="00FA60AD" w:rsidRPr="00505A8A" w:rsidTr="00FA60AD">
        <w:trPr>
          <w:trHeight w:val="262"/>
        </w:trPr>
        <w:tc>
          <w:tcPr>
            <w:tcW w:w="3572" w:type="dxa"/>
          </w:tcPr>
          <w:p w:rsidR="00FA60AD" w:rsidRPr="00505A8A" w:rsidRDefault="00FA60AD" w:rsidP="00FA60AD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MCA</w:t>
            </w:r>
          </w:p>
        </w:tc>
        <w:tc>
          <w:tcPr>
            <w:tcW w:w="3310" w:type="dxa"/>
          </w:tcPr>
          <w:p w:rsidR="00FA60AD" w:rsidRPr="006B06FA" w:rsidRDefault="00FA60AD" w:rsidP="00FA60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6FA">
              <w:rPr>
                <w:rFonts w:ascii="Times New Roman" w:hAnsi="Times New Roman" w:cs="Times New Roman"/>
              </w:rPr>
              <w:t>Rs</w:t>
            </w:r>
            <w:proofErr w:type="spellEnd"/>
            <w:r w:rsidRPr="006B06F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620+60*=680</w:t>
            </w:r>
            <w:r w:rsidRPr="006B06FA">
              <w:rPr>
                <w:rFonts w:ascii="Times New Roman" w:hAnsi="Times New Roman" w:cs="Times New Roman"/>
              </w:rPr>
              <w:t>/-</w:t>
            </w:r>
          </w:p>
        </w:tc>
        <w:tc>
          <w:tcPr>
            <w:tcW w:w="3047" w:type="dxa"/>
          </w:tcPr>
          <w:p w:rsidR="00FA60AD" w:rsidRPr="006B06FA" w:rsidRDefault="00FA60AD" w:rsidP="00FA60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Rs</w:t>
            </w:r>
            <w:proofErr w:type="spellEnd"/>
            <w:r>
              <w:rPr>
                <w:rFonts w:ascii="Times New Roman" w:hAnsi="Times New Roman" w:cs="Times New Roman"/>
              </w:rPr>
              <w:t>. 340+6</w:t>
            </w:r>
            <w:r>
              <w:rPr>
                <w:rFonts w:ascii="Times New Roman" w:hAnsi="Times New Roman" w:cs="Times New Roman"/>
              </w:rPr>
              <w:t>0*=750/-</w:t>
            </w:r>
          </w:p>
        </w:tc>
      </w:tr>
      <w:tr w:rsidR="00FA60AD" w:rsidRPr="00505A8A" w:rsidTr="00FA60AD">
        <w:trPr>
          <w:trHeight w:val="262"/>
        </w:trPr>
        <w:tc>
          <w:tcPr>
            <w:tcW w:w="9929" w:type="dxa"/>
            <w:gridSpan w:val="3"/>
          </w:tcPr>
          <w:p w:rsidR="00FA60AD" w:rsidRPr="00505A8A" w:rsidRDefault="00FA60AD" w:rsidP="00531CA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A72FF">
              <w:rPr>
                <w:rFonts w:ascii="Times New Roman" w:hAnsi="Times New Roman" w:cs="Times New Roman"/>
                <w:b/>
                <w:u w:val="single"/>
              </w:rPr>
              <w:t>Note:</w:t>
            </w:r>
            <w:r w:rsidRPr="00505A8A">
              <w:rPr>
                <w:rFonts w:ascii="Times New Roman" w:hAnsi="Times New Roman" w:cs="Times New Roman"/>
              </w:rPr>
              <w:t xml:space="preserve"> The candidates who have appeared for II year in double the duration </w:t>
            </w:r>
            <w:r>
              <w:rPr>
                <w:rFonts w:ascii="Times New Roman" w:hAnsi="Times New Roman" w:cs="Times New Roman"/>
              </w:rPr>
              <w:t>of the course but not crossed (8</w:t>
            </w:r>
            <w:r w:rsidRPr="00505A8A">
              <w:rPr>
                <w:rFonts w:ascii="Times New Roman" w:hAnsi="Times New Roman" w:cs="Times New Roman"/>
              </w:rPr>
              <w:t>) years from the date of admission and intended to write backlog papers have to pay an amount of Rs.1000/- per paper, along with norma</w:t>
            </w:r>
            <w:r>
              <w:rPr>
                <w:rFonts w:ascii="Times New Roman" w:hAnsi="Times New Roman" w:cs="Times New Roman"/>
              </w:rPr>
              <w:t xml:space="preserve">l examination i.e. for </w:t>
            </w:r>
            <w:r w:rsidRPr="00505A8A">
              <w:rPr>
                <w:rFonts w:ascii="Times New Roman" w:hAnsi="Times New Roman" w:cs="Times New Roman"/>
              </w:rPr>
              <w:t>candidate</w:t>
            </w:r>
            <w:r>
              <w:rPr>
                <w:rFonts w:ascii="Times New Roman" w:hAnsi="Times New Roman" w:cs="Times New Roman"/>
              </w:rPr>
              <w:t>s admitted during the years 2016-17(Last chance) &amp; 2017-18only.</w:t>
            </w:r>
          </w:p>
        </w:tc>
      </w:tr>
      <w:tr w:rsidR="00FA60AD" w:rsidRPr="00505A8A" w:rsidTr="00FA60AD">
        <w:trPr>
          <w:trHeight w:val="262"/>
        </w:trPr>
        <w:tc>
          <w:tcPr>
            <w:tcW w:w="9929" w:type="dxa"/>
            <w:gridSpan w:val="3"/>
          </w:tcPr>
          <w:p w:rsidR="00FA60AD" w:rsidRPr="00505A8A" w:rsidRDefault="00FA60AD" w:rsidP="00531CA2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505A8A">
              <w:rPr>
                <w:rFonts w:ascii="Times New Roman" w:hAnsi="Times New Roman" w:cs="Times New Roman"/>
                <w:bCs/>
              </w:rPr>
              <w:t>*Memorandum of Marks</w:t>
            </w:r>
          </w:p>
        </w:tc>
      </w:tr>
    </w:tbl>
    <w:p w:rsidR="00401848" w:rsidRPr="00505A8A" w:rsidRDefault="002E6B25" w:rsidP="00401848">
      <w:pPr>
        <w:pStyle w:val="NoSpacing"/>
        <w:ind w:left="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</w:t>
      </w:r>
      <w:r w:rsidR="00B51947" w:rsidRPr="00505A8A">
        <w:rPr>
          <w:rFonts w:ascii="Times New Roman" w:hAnsi="Times New Roman" w:cs="Times New Roman"/>
        </w:rPr>
        <w:t xml:space="preserve"> </w:t>
      </w:r>
      <w:r w:rsidR="00401848" w:rsidRPr="00505A8A">
        <w:rPr>
          <w:rFonts w:ascii="Times New Roman" w:hAnsi="Times New Roman" w:cs="Times New Roman"/>
        </w:rPr>
        <w:t xml:space="preserve">(A). </w:t>
      </w:r>
      <w:r w:rsidR="00401848" w:rsidRPr="00505A8A">
        <w:rPr>
          <w:rFonts w:ascii="Times New Roman" w:hAnsi="Times New Roman" w:cs="Times New Roman"/>
          <w:u w:val="single"/>
        </w:rPr>
        <w:t>FAILING TO SUBM</w:t>
      </w:r>
      <w:r w:rsidR="00401848">
        <w:rPr>
          <w:rFonts w:ascii="Times New Roman" w:hAnsi="Times New Roman" w:cs="Times New Roman"/>
          <w:u w:val="single"/>
        </w:rPr>
        <w:t xml:space="preserve">IT THEFEE ABSTRACT, FORMS WILL </w:t>
      </w:r>
      <w:r w:rsidR="00401848" w:rsidRPr="00505A8A">
        <w:rPr>
          <w:rFonts w:ascii="Times New Roman" w:hAnsi="Times New Roman" w:cs="Times New Roman"/>
          <w:u w:val="single"/>
        </w:rPr>
        <w:t>BE REJECTED.</w:t>
      </w:r>
    </w:p>
    <w:p w:rsidR="00401848" w:rsidRDefault="00401848" w:rsidP="00401848">
      <w:pPr>
        <w:pStyle w:val="NoSpacing"/>
        <w:tabs>
          <w:tab w:val="left" w:pos="7560"/>
          <w:tab w:val="left" w:pos="7920"/>
          <w:tab w:val="left" w:pos="9360"/>
          <w:tab w:val="left" w:pos="9630"/>
        </w:tabs>
        <w:ind w:right="-9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</w:t>
      </w:r>
      <w:r w:rsidRPr="00505A8A">
        <w:rPr>
          <w:rFonts w:ascii="Times New Roman" w:hAnsi="Times New Roman" w:cs="Times New Roman"/>
        </w:rPr>
        <w:t>(B).</w:t>
      </w:r>
      <w:r w:rsidRPr="00505A8A">
        <w:rPr>
          <w:rFonts w:ascii="Times New Roman" w:hAnsi="Times New Roman" w:cs="Times New Roman"/>
          <w:u w:val="single"/>
        </w:rPr>
        <w:t>FEE ONCE PAID CANNOT BE REFUNDED OR ADJUSTED FOR ANY FUTURE</w:t>
      </w:r>
      <w:r>
        <w:rPr>
          <w:rFonts w:ascii="Times New Roman" w:hAnsi="Times New Roman" w:cs="Times New Roman"/>
          <w:u w:val="single"/>
        </w:rPr>
        <w:t xml:space="preserve"> E</w:t>
      </w:r>
      <w:r w:rsidRPr="00505A8A">
        <w:rPr>
          <w:rFonts w:ascii="Times New Roman" w:hAnsi="Times New Roman" w:cs="Times New Roman"/>
          <w:u w:val="single"/>
        </w:rPr>
        <w:t>XAMINATIONS.</w:t>
      </w:r>
    </w:p>
    <w:p w:rsidR="00401848" w:rsidRPr="00505A8A" w:rsidRDefault="00F14D8D" w:rsidP="0040184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01848">
        <w:rPr>
          <w:rFonts w:ascii="Times New Roman" w:hAnsi="Times New Roman" w:cs="Times New Roman"/>
        </w:rPr>
        <w:t xml:space="preserve">  </w:t>
      </w:r>
      <w:r w:rsidR="00401848" w:rsidRPr="00505A8A">
        <w:rPr>
          <w:rFonts w:ascii="Times New Roman" w:hAnsi="Times New Roman" w:cs="Times New Roman"/>
        </w:rPr>
        <w:t>3. The candidates applying for (</w:t>
      </w:r>
      <w:r w:rsidR="00401848">
        <w:rPr>
          <w:rFonts w:ascii="Times New Roman" w:hAnsi="Times New Roman" w:cs="Times New Roman"/>
        </w:rPr>
        <w:t>Regular &amp; Backlog</w:t>
      </w:r>
      <w:r w:rsidR="00401848" w:rsidRPr="00505A8A">
        <w:rPr>
          <w:rFonts w:ascii="Times New Roman" w:hAnsi="Times New Roman" w:cs="Times New Roman"/>
        </w:rPr>
        <w:t xml:space="preserve">) must enclose their Previous Memorandum   </w:t>
      </w:r>
    </w:p>
    <w:p w:rsidR="00401848" w:rsidRPr="00505A8A" w:rsidRDefault="00401848" w:rsidP="00401848">
      <w:pPr>
        <w:pStyle w:val="NoSpacing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05A8A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</w:t>
      </w:r>
      <w:r w:rsidRPr="00505A8A">
        <w:rPr>
          <w:rFonts w:ascii="Times New Roman" w:hAnsi="Times New Roman" w:cs="Times New Roman"/>
        </w:rPr>
        <w:t>Marks along with properly filled in Examination.</w:t>
      </w:r>
    </w:p>
    <w:p w:rsidR="00401848" w:rsidRPr="00505A8A" w:rsidRDefault="00401848" w:rsidP="0040184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505A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505A8A">
        <w:rPr>
          <w:rFonts w:ascii="Times New Roman" w:hAnsi="Times New Roman" w:cs="Times New Roman"/>
        </w:rPr>
        <w:t xml:space="preserve"> 4.  The Principals are requested to forward the examination application forms of the eligible candidates only.</w:t>
      </w:r>
    </w:p>
    <w:p w:rsidR="00401848" w:rsidRPr="00505A8A" w:rsidRDefault="00401848" w:rsidP="0040184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05A8A">
        <w:rPr>
          <w:rFonts w:ascii="Times New Roman" w:hAnsi="Times New Roman" w:cs="Times New Roman"/>
        </w:rPr>
        <w:t>5.   Incomplete forms and forms without documents mentioned above will summarily be rejected.</w:t>
      </w:r>
    </w:p>
    <w:p w:rsidR="00FA60AD" w:rsidRPr="00505A8A" w:rsidRDefault="00401848" w:rsidP="0030076E">
      <w:pPr>
        <w:jc w:val="both"/>
      </w:pPr>
      <w:r w:rsidRPr="00505A8A">
        <w:t xml:space="preserve">                         </w:t>
      </w:r>
    </w:p>
    <w:p w:rsidR="00401848" w:rsidRPr="0030076E" w:rsidRDefault="00AA3787" w:rsidP="0030076E">
      <w:pPr>
        <w:jc w:val="both"/>
      </w:pPr>
      <w:r>
        <w:rPr>
          <w:noProof/>
          <w:lang w:val="en-IN" w:eastAsia="en-IN"/>
        </w:rPr>
        <w:drawing>
          <wp:anchor distT="0" distB="0" distL="114300" distR="114300" simplePos="0" relativeHeight="251661312" behindDoc="0" locked="0" layoutInCell="1" allowOverlap="1" wp14:anchorId="1C69E36C" wp14:editId="25467164">
            <wp:simplePos x="0" y="0"/>
            <wp:positionH relativeFrom="column">
              <wp:posOffset>4832350</wp:posOffset>
            </wp:positionH>
            <wp:positionV relativeFrom="paragraph">
              <wp:posOffset>40005</wp:posOffset>
            </wp:positionV>
            <wp:extent cx="1173480" cy="428625"/>
            <wp:effectExtent l="0" t="0" r="7620" b="9525"/>
            <wp:wrapNone/>
            <wp:docPr id="1" name="Picture 1" descr="C:\Users\MGUEDP\Documents\Digital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UEDP\Documents\Digital Sig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12798" y1="36866" x2="12798" y2="36866"/>
                                  <a14:foregroundMark x1="17262" y1="82028" x2="17262" y2="82028"/>
                                  <a14:foregroundMark x1="5655" y1="70968" x2="5655" y2="70968"/>
                                  <a14:foregroundMark x1="60714" y1="55760" x2="60714" y2="557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848" w:rsidRPr="00505A8A">
        <w:t>                                                          </w:t>
      </w:r>
      <w:r w:rsidR="00401848">
        <w:t>                               </w:t>
      </w:r>
      <w:r w:rsidR="00401848">
        <w:rPr>
          <w:rFonts w:ascii="Times New Roman" w:hAnsi="Times New Roman" w:cs="Times New Roman"/>
          <w:bCs/>
        </w:rPr>
        <w:tab/>
      </w:r>
      <w:r w:rsidR="00401848">
        <w:rPr>
          <w:rFonts w:ascii="Times New Roman" w:hAnsi="Times New Roman" w:cs="Times New Roman"/>
          <w:bCs/>
        </w:rPr>
        <w:tab/>
      </w:r>
      <w:r w:rsidR="00401848">
        <w:rPr>
          <w:rFonts w:ascii="Times New Roman" w:hAnsi="Times New Roman" w:cs="Times New Roman"/>
          <w:bCs/>
        </w:rPr>
        <w:tab/>
      </w:r>
      <w:r w:rsidR="00401848">
        <w:rPr>
          <w:rFonts w:ascii="Times New Roman" w:hAnsi="Times New Roman" w:cs="Times New Roman"/>
          <w:bCs/>
        </w:rPr>
        <w:tab/>
      </w:r>
      <w:r w:rsidR="00401848">
        <w:rPr>
          <w:rFonts w:ascii="Times New Roman" w:hAnsi="Times New Roman" w:cs="Times New Roman"/>
          <w:bCs/>
        </w:rPr>
        <w:tab/>
      </w:r>
      <w:r w:rsidR="00401848" w:rsidRPr="00505A8A">
        <w:rPr>
          <w:rFonts w:ascii="Times New Roman" w:hAnsi="Times New Roman" w:cs="Times New Roman"/>
          <w:bCs/>
        </w:rPr>
        <w:t xml:space="preserve">    </w:t>
      </w:r>
      <w:r w:rsidR="00401848">
        <w:rPr>
          <w:rFonts w:ascii="Times New Roman" w:hAnsi="Times New Roman" w:cs="Times New Roman"/>
          <w:bCs/>
        </w:rPr>
        <w:t xml:space="preserve">  </w:t>
      </w:r>
      <w:r w:rsidR="00401848" w:rsidRPr="00505A8A">
        <w:rPr>
          <w:rFonts w:ascii="Times New Roman" w:hAnsi="Times New Roman" w:cs="Times New Roman"/>
          <w:bCs/>
        </w:rPr>
        <w:t xml:space="preserve"> </w:t>
      </w:r>
    </w:p>
    <w:p w:rsidR="00FA6EB6" w:rsidRDefault="00FA6EB6" w:rsidP="00401848">
      <w:pPr>
        <w:pStyle w:val="NoSpacing"/>
        <w:ind w:left="6480" w:firstLine="720"/>
        <w:rPr>
          <w:rFonts w:ascii="Times New Roman" w:hAnsi="Times New Roman" w:cs="Times New Roman"/>
          <w:b/>
          <w:bCs/>
        </w:rPr>
      </w:pPr>
    </w:p>
    <w:p w:rsidR="00401848" w:rsidRPr="00FA6EB6" w:rsidRDefault="00401848" w:rsidP="00401848">
      <w:pPr>
        <w:pStyle w:val="NoSpacing"/>
        <w:ind w:left="6480" w:firstLine="720"/>
        <w:rPr>
          <w:rFonts w:ascii="Times New Roman" w:hAnsi="Times New Roman" w:cs="Times New Roman"/>
          <w:b/>
          <w:bCs/>
        </w:rPr>
      </w:pPr>
      <w:r w:rsidRPr="00FA6EB6">
        <w:rPr>
          <w:rFonts w:ascii="Times New Roman" w:hAnsi="Times New Roman" w:cs="Times New Roman"/>
          <w:b/>
          <w:bCs/>
        </w:rPr>
        <w:t xml:space="preserve">  Controller of Examinations</w:t>
      </w:r>
    </w:p>
    <w:sectPr w:rsidR="00401848" w:rsidRPr="00FA6EB6" w:rsidSect="0030076E">
      <w:pgSz w:w="12240" w:h="15840" w:code="1"/>
      <w:pgMar w:top="1440" w:right="862" w:bottom="142" w:left="862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93"/>
    <w:rsid w:val="00061846"/>
    <w:rsid w:val="000A2802"/>
    <w:rsid w:val="001338DA"/>
    <w:rsid w:val="00173D3D"/>
    <w:rsid w:val="00183109"/>
    <w:rsid w:val="0019565D"/>
    <w:rsid w:val="001B41DB"/>
    <w:rsid w:val="001D52B7"/>
    <w:rsid w:val="00220A95"/>
    <w:rsid w:val="002D650E"/>
    <w:rsid w:val="002E6B25"/>
    <w:rsid w:val="0030076E"/>
    <w:rsid w:val="00326E99"/>
    <w:rsid w:val="00341393"/>
    <w:rsid w:val="00384B88"/>
    <w:rsid w:val="003C0203"/>
    <w:rsid w:val="003F7C52"/>
    <w:rsid w:val="004008F7"/>
    <w:rsid w:val="00401848"/>
    <w:rsid w:val="00412D6C"/>
    <w:rsid w:val="004148B3"/>
    <w:rsid w:val="004434A9"/>
    <w:rsid w:val="00466385"/>
    <w:rsid w:val="004711AB"/>
    <w:rsid w:val="0048042B"/>
    <w:rsid w:val="00482561"/>
    <w:rsid w:val="004D6446"/>
    <w:rsid w:val="00515047"/>
    <w:rsid w:val="00546187"/>
    <w:rsid w:val="0057158E"/>
    <w:rsid w:val="00586316"/>
    <w:rsid w:val="005C22BB"/>
    <w:rsid w:val="005E2F17"/>
    <w:rsid w:val="005F7BF3"/>
    <w:rsid w:val="00627933"/>
    <w:rsid w:val="006638C1"/>
    <w:rsid w:val="00677858"/>
    <w:rsid w:val="006F7091"/>
    <w:rsid w:val="00757012"/>
    <w:rsid w:val="00761B4B"/>
    <w:rsid w:val="00765AD2"/>
    <w:rsid w:val="007B2DB1"/>
    <w:rsid w:val="007E1369"/>
    <w:rsid w:val="008013D6"/>
    <w:rsid w:val="00820140"/>
    <w:rsid w:val="008302FA"/>
    <w:rsid w:val="00837091"/>
    <w:rsid w:val="008450E2"/>
    <w:rsid w:val="0086382D"/>
    <w:rsid w:val="008704C9"/>
    <w:rsid w:val="00883746"/>
    <w:rsid w:val="008A2AEF"/>
    <w:rsid w:val="008A72FF"/>
    <w:rsid w:val="008B2595"/>
    <w:rsid w:val="009663C3"/>
    <w:rsid w:val="009C4BDE"/>
    <w:rsid w:val="009F0320"/>
    <w:rsid w:val="00A2129A"/>
    <w:rsid w:val="00A335F1"/>
    <w:rsid w:val="00A341F8"/>
    <w:rsid w:val="00A51017"/>
    <w:rsid w:val="00A53A13"/>
    <w:rsid w:val="00A70E7C"/>
    <w:rsid w:val="00A757F6"/>
    <w:rsid w:val="00AA3787"/>
    <w:rsid w:val="00AB092C"/>
    <w:rsid w:val="00AD6212"/>
    <w:rsid w:val="00B100B7"/>
    <w:rsid w:val="00B51947"/>
    <w:rsid w:val="00B857EF"/>
    <w:rsid w:val="00BB6844"/>
    <w:rsid w:val="00BD0E99"/>
    <w:rsid w:val="00BD78ED"/>
    <w:rsid w:val="00BE3858"/>
    <w:rsid w:val="00BF737C"/>
    <w:rsid w:val="00C22970"/>
    <w:rsid w:val="00CC73DA"/>
    <w:rsid w:val="00DA34B2"/>
    <w:rsid w:val="00DA6BC3"/>
    <w:rsid w:val="00DC770E"/>
    <w:rsid w:val="00E04BA8"/>
    <w:rsid w:val="00E11E78"/>
    <w:rsid w:val="00E40C34"/>
    <w:rsid w:val="00E70A22"/>
    <w:rsid w:val="00E86A66"/>
    <w:rsid w:val="00EB7001"/>
    <w:rsid w:val="00EC74DA"/>
    <w:rsid w:val="00F14D8D"/>
    <w:rsid w:val="00F37C17"/>
    <w:rsid w:val="00F57715"/>
    <w:rsid w:val="00F80C2B"/>
    <w:rsid w:val="00FA60AD"/>
    <w:rsid w:val="00FA6EB6"/>
    <w:rsid w:val="00FC6886"/>
    <w:rsid w:val="00F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8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848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848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8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848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848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COEMGU</dc:creator>
  <cp:lastModifiedBy>COEMGU</cp:lastModifiedBy>
  <cp:revision>2</cp:revision>
  <cp:lastPrinted>2024-04-10T09:34:00Z</cp:lastPrinted>
  <dcterms:created xsi:type="dcterms:W3CDTF">2024-04-10T09:55:00Z</dcterms:created>
  <dcterms:modified xsi:type="dcterms:W3CDTF">2024-04-10T09:55:00Z</dcterms:modified>
</cp:coreProperties>
</file>